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A4" w:rsidRDefault="00FC04AB" w:rsidP="007174F2">
      <w:pPr>
        <w:autoSpaceDE w:val="0"/>
        <w:autoSpaceDN w:val="0"/>
        <w:adjustRightInd w:val="0"/>
        <w:rPr>
          <w:rFonts w:ascii="TTE194ECE0t00" w:eastAsia="TTE194ECE0t00" w:hAnsiTheme="minorHAnsi" w:cs="TTE194ECE0t00"/>
          <w:color w:val="FFFF9A"/>
          <w:sz w:val="32"/>
          <w:szCs w:val="32"/>
        </w:rPr>
      </w:pPr>
      <w:r w:rsidRPr="00FC04A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5pt;margin-top:4.5pt;width:190.5pt;height:57.75pt;z-index:251658240;mso-width-relative:margin;mso-height-relative:margin" stroked="f" strokecolor="white [3212]">
            <v:fill opacity="0"/>
            <v:textbox style="mso-next-textbox:#_x0000_s1026">
              <w:txbxContent>
                <w:p w:rsidR="00CD45A4" w:rsidRPr="007174F2" w:rsidRDefault="00C43609" w:rsidP="00CD45A4">
                  <w:pPr>
                    <w:rPr>
                      <w:rFonts w:ascii="Malgun Gothic" w:eastAsia="Malgun Gothic" w:hAnsi="Malgun Gothic"/>
                      <w:color w:val="D3CFED"/>
                      <w:sz w:val="48"/>
                    </w:rPr>
                  </w:pPr>
                  <w:r>
                    <w:rPr>
                      <w:rFonts w:ascii="Malgun Gothic" w:eastAsia="Malgun Gothic" w:hAnsi="Malgun Gothic" w:cs="TTE194ECE0t00"/>
                      <w:color w:val="D3CFED"/>
                      <w:sz w:val="56"/>
                      <w:szCs w:val="32"/>
                    </w:rPr>
                    <w:t>Health Care</w:t>
                  </w:r>
                </w:p>
              </w:txbxContent>
            </v:textbox>
          </v:shape>
        </w:pict>
      </w:r>
      <w:r w:rsidR="007174F2">
        <w:rPr>
          <w:rFonts w:ascii="TTE194ECE0t00" w:eastAsia="TTE194ECE0t00" w:hAnsiTheme="minorHAnsi" w:cs="TTE194ECE0t00"/>
          <w:noProof/>
          <w:color w:val="FFFF9A"/>
          <w:sz w:val="32"/>
          <w:szCs w:val="32"/>
        </w:rPr>
        <w:drawing>
          <wp:inline distT="0" distB="0" distL="0" distR="0">
            <wp:extent cx="7809290" cy="823898"/>
            <wp:effectExtent l="19050" t="0" r="1210" b="0"/>
            <wp:docPr id="2" name="Picture 0" descr="Sozo logo fi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ozo logo fina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955" cy="841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F65" w:rsidRDefault="00665087" w:rsidP="00567846">
      <w:pPr>
        <w:rPr>
          <w:rFonts w:asciiTheme="minorHAnsi" w:eastAsia="TTE194ECE0t00" w:hAnsiTheme="minorHAnsi" w:cs="TTE194ECE0t00"/>
          <w:b/>
          <w:color w:val="33339A"/>
        </w:rPr>
      </w:pPr>
      <w:r>
        <w:rPr>
          <w:rFonts w:ascii="TTE194ECE0t00" w:eastAsia="TTE194ECE0t00" w:hAnsiTheme="minorHAnsi" w:cs="TTE194ECE0t00"/>
          <w:noProof/>
          <w:color w:val="33339A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5080</wp:posOffset>
            </wp:positionV>
            <wp:extent cx="4695825" cy="6038850"/>
            <wp:effectExtent l="19050" t="0" r="9525" b="0"/>
            <wp:wrapTight wrapText="bothSides">
              <wp:wrapPolygon edited="0">
                <wp:start x="-88" y="0"/>
                <wp:lineTo x="-88" y="21532"/>
                <wp:lineTo x="21644" y="21532"/>
                <wp:lineTo x="21644" y="0"/>
                <wp:lineTo x="-88" y="0"/>
              </wp:wrapPolygon>
            </wp:wrapTight>
            <wp:docPr id="3" name="Picture 2" descr="Communities Istal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ies Istalif.jpg"/>
                    <pic:cNvPicPr/>
                  </pic:nvPicPr>
                  <pic:blipFill>
                    <a:blip r:embed="rId5" cstate="print"/>
                    <a:srcRect l="9799" t="13210" b="9532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04AB" w:rsidRPr="00FC04AB">
        <w:rPr>
          <w:rFonts w:ascii="TTE194ECE0t00" w:eastAsia="TTE194ECE0t00" w:hAnsiTheme="minorHAnsi" w:cs="TTE194ECE0t00"/>
          <w:noProof/>
          <w:color w:val="33339A"/>
          <w:sz w:val="32"/>
          <w:szCs w:val="32"/>
        </w:rPr>
        <w:pict>
          <v:shape id="_x0000_s1029" type="#_x0000_t202" style="position:absolute;margin-left:381.75pt;margin-top:6.4pt;width:178.75pt;height:101.25pt;z-index:-251657216;mso-position-horizontal-relative:text;mso-position-vertical-relative:text" stroked="f">
            <v:textbox style="mso-next-textbox:#_x0000_s1029">
              <w:txbxContent>
                <w:p w:rsidR="00863804" w:rsidRPr="007462B6" w:rsidRDefault="00C43609" w:rsidP="006B4434">
                  <w:pPr>
                    <w:rPr>
                      <w:rFonts w:ascii="Matura MT Script Capitals" w:eastAsia="TTE194ECE0t00" w:hAnsi="Matura MT Script Capitals" w:cs="TTE194ECE0t00"/>
                      <w:b/>
                      <w:color w:val="33339A"/>
                      <w:sz w:val="72"/>
                      <w:szCs w:val="40"/>
                    </w:rPr>
                  </w:pPr>
                  <w:r>
                    <w:rPr>
                      <w:rFonts w:ascii="Matura MT Script Capitals" w:eastAsia="TTE194ECE0t00" w:hAnsi="Matura MT Script Capitals" w:cs="TTE194ECE0t00"/>
                      <w:b/>
                      <w:color w:val="33339A"/>
                      <w:sz w:val="72"/>
                      <w:szCs w:val="40"/>
                    </w:rPr>
                    <w:t>Medical Clinics</w:t>
                  </w:r>
                  <w:r w:rsidR="00863804" w:rsidRPr="007462B6">
                    <w:rPr>
                      <w:rFonts w:ascii="Matura MT Script Capitals" w:eastAsia="TTE194ECE0t00" w:hAnsi="Matura MT Script Capitals" w:cs="TTE194ECE0t00"/>
                      <w:b/>
                      <w:color w:val="33339A"/>
                      <w:sz w:val="72"/>
                      <w:szCs w:val="40"/>
                    </w:rPr>
                    <w:t xml:space="preserve"> </w:t>
                  </w:r>
                </w:p>
                <w:p w:rsidR="00863804" w:rsidRDefault="00863804"/>
              </w:txbxContent>
            </v:textbox>
          </v:shape>
        </w:pict>
      </w:r>
    </w:p>
    <w:p w:rsidR="005468E9" w:rsidRDefault="00FC04AB" w:rsidP="007B557A">
      <w:pPr>
        <w:autoSpaceDE w:val="0"/>
        <w:autoSpaceDN w:val="0"/>
        <w:adjustRightInd w:val="0"/>
        <w:rPr>
          <w:rFonts w:asciiTheme="minorHAnsi" w:eastAsia="TTE194ECE0t00" w:hAnsiTheme="minorHAnsi" w:cs="TTE194ECE0t00"/>
          <w:b/>
          <w:color w:val="33339A"/>
        </w:rPr>
      </w:pPr>
      <w:r w:rsidRPr="00FC04AB">
        <w:rPr>
          <w:rFonts w:ascii="TTE194ECE0t00" w:eastAsia="TTE194ECE0t00" w:hAnsiTheme="minorHAnsi" w:cs="TTE194ECE0t00"/>
          <w:noProof/>
          <w:color w:val="33339A"/>
          <w:sz w:val="32"/>
          <w:szCs w:val="32"/>
        </w:rPr>
        <w:pict>
          <v:shape id="_x0000_s1031" type="#_x0000_t202" style="position:absolute;margin-left:1.5pt;margin-top:4.5pt;width:223.5pt;height:44.25pt;z-index:251661312" filled="f" stroked="f">
            <v:textbox style="mso-next-textbox:#_x0000_s1031">
              <w:txbxContent>
                <w:p w:rsidR="00567846" w:rsidRPr="00665087" w:rsidRDefault="00567846">
                  <w:pPr>
                    <w:rPr>
                      <w:rFonts w:ascii="Matura MT Script Capitals" w:hAnsi="Matura MT Script Capitals"/>
                      <w:b/>
                      <w:bCs/>
                      <w:color w:val="1E197D"/>
                      <w:sz w:val="56"/>
                      <w:szCs w:val="56"/>
                    </w:rPr>
                  </w:pPr>
                  <w:r w:rsidRPr="00665087">
                    <w:rPr>
                      <w:rFonts w:ascii="Matura MT Script Capitals" w:hAnsi="Matura MT Script Capitals"/>
                      <w:b/>
                      <w:bCs/>
                      <w:color w:val="1E197D"/>
                      <w:sz w:val="56"/>
                      <w:szCs w:val="56"/>
                    </w:rPr>
                    <w:t>Medical Clinics</w:t>
                  </w:r>
                </w:p>
              </w:txbxContent>
            </v:textbox>
          </v:shape>
        </w:pict>
      </w:r>
    </w:p>
    <w:p w:rsidR="00567846" w:rsidRDefault="00567846" w:rsidP="005468E9">
      <w:pPr>
        <w:autoSpaceDE w:val="0"/>
        <w:autoSpaceDN w:val="0"/>
        <w:adjustRightInd w:val="0"/>
        <w:rPr>
          <w:rFonts w:asciiTheme="minorHAnsi" w:eastAsia="TTE194ECE0t00" w:hAnsiTheme="minorHAnsi" w:cs="TTE194ECE0t00"/>
          <w:b/>
          <w:color w:val="33339A"/>
        </w:rPr>
      </w:pPr>
    </w:p>
    <w:p w:rsidR="00567846" w:rsidRDefault="00567846" w:rsidP="005468E9">
      <w:pPr>
        <w:autoSpaceDE w:val="0"/>
        <w:autoSpaceDN w:val="0"/>
        <w:adjustRightInd w:val="0"/>
        <w:rPr>
          <w:rFonts w:asciiTheme="minorHAnsi" w:eastAsia="TTE194ECE0t00" w:hAnsiTheme="minorHAnsi" w:cs="TTE194ECE0t00"/>
          <w:b/>
          <w:color w:val="33339A"/>
        </w:rPr>
      </w:pPr>
    </w:p>
    <w:p w:rsidR="00567846" w:rsidRDefault="00567846" w:rsidP="005468E9">
      <w:pPr>
        <w:autoSpaceDE w:val="0"/>
        <w:autoSpaceDN w:val="0"/>
        <w:adjustRightInd w:val="0"/>
        <w:rPr>
          <w:rFonts w:asciiTheme="minorHAnsi" w:eastAsia="TTE194ECE0t00" w:hAnsiTheme="minorHAnsi" w:cs="TTE194ECE0t00"/>
          <w:b/>
          <w:color w:val="33339A"/>
        </w:rPr>
      </w:pPr>
    </w:p>
    <w:p w:rsidR="00C43BE5" w:rsidRPr="007B557A" w:rsidRDefault="00C43BE5" w:rsidP="005468E9">
      <w:pPr>
        <w:autoSpaceDE w:val="0"/>
        <w:autoSpaceDN w:val="0"/>
        <w:adjustRightInd w:val="0"/>
        <w:rPr>
          <w:rFonts w:asciiTheme="minorHAnsi" w:eastAsia="TTE194ECE0t00" w:hAnsiTheme="minorHAnsi" w:cs="TTE194ECE0t00"/>
          <w:bCs/>
          <w:color w:val="33339A"/>
        </w:rPr>
      </w:pPr>
      <w:r w:rsidRPr="00C43BE5">
        <w:rPr>
          <w:rFonts w:asciiTheme="minorHAnsi" w:eastAsia="TTE194ECE0t00" w:hAnsiTheme="minorHAnsi" w:cs="TTE194ECE0t00"/>
          <w:b/>
          <w:color w:val="33339A"/>
        </w:rPr>
        <w:t xml:space="preserve">Who: </w:t>
      </w:r>
      <w:r w:rsidR="007B557A">
        <w:rPr>
          <w:rFonts w:asciiTheme="minorHAnsi" w:eastAsia="TTE194ECE0t00" w:hAnsiTheme="minorHAnsi" w:cs="TTE194ECE0t00"/>
          <w:bCs/>
          <w:color w:val="33339A"/>
        </w:rPr>
        <w:t xml:space="preserve">Afghans who have returned home as refugees, or internally displaced people; and </w:t>
      </w:r>
      <w:r w:rsidR="007B557A" w:rsidRPr="007B557A">
        <w:rPr>
          <w:rFonts w:asciiTheme="minorHAnsi" w:eastAsia="TTE194ECE0t00" w:hAnsiTheme="minorHAnsi" w:cs="TTE194ECE0t00"/>
          <w:bCs/>
          <w:color w:val="33339A"/>
        </w:rPr>
        <w:t>rural village</w:t>
      </w:r>
      <w:r w:rsidR="007B557A">
        <w:rPr>
          <w:rFonts w:asciiTheme="minorHAnsi" w:eastAsia="TTE194ECE0t00" w:hAnsiTheme="minorHAnsi" w:cs="TTE194ECE0t00"/>
          <w:bCs/>
          <w:color w:val="33339A"/>
        </w:rPr>
        <w:t>r</w:t>
      </w:r>
      <w:r w:rsidR="007B557A" w:rsidRPr="007B557A">
        <w:rPr>
          <w:rFonts w:asciiTheme="minorHAnsi" w:eastAsia="TTE194ECE0t00" w:hAnsiTheme="minorHAnsi" w:cs="TTE194ECE0t00"/>
          <w:bCs/>
          <w:color w:val="33339A"/>
        </w:rPr>
        <w:t>s with no access to healthcare</w:t>
      </w:r>
      <w:r w:rsidR="007B557A">
        <w:rPr>
          <w:rFonts w:asciiTheme="minorHAnsi" w:eastAsia="TTE194ECE0t00" w:hAnsiTheme="minorHAnsi" w:cs="TTE194ECE0t00"/>
          <w:bCs/>
          <w:color w:val="33339A"/>
        </w:rPr>
        <w:t>.</w:t>
      </w:r>
    </w:p>
    <w:p w:rsidR="007B557A" w:rsidRDefault="007B557A" w:rsidP="007B557A">
      <w:pPr>
        <w:autoSpaceDE w:val="0"/>
        <w:autoSpaceDN w:val="0"/>
        <w:adjustRightInd w:val="0"/>
        <w:rPr>
          <w:rFonts w:asciiTheme="minorHAnsi" w:eastAsia="TTE194ECE0t00" w:hAnsiTheme="minorHAnsi" w:cs="TTE194ECE0t00"/>
          <w:b/>
          <w:color w:val="33339A"/>
        </w:rPr>
      </w:pPr>
    </w:p>
    <w:p w:rsidR="00C43BE5" w:rsidRPr="006148B2" w:rsidRDefault="00C43BE5" w:rsidP="00717E55">
      <w:pPr>
        <w:autoSpaceDE w:val="0"/>
        <w:autoSpaceDN w:val="0"/>
        <w:adjustRightInd w:val="0"/>
        <w:rPr>
          <w:rFonts w:asciiTheme="minorHAnsi" w:eastAsia="TTE194ECE0t00" w:hAnsiTheme="minorHAnsi" w:cs="TTE194ECE0t00"/>
          <w:bCs/>
          <w:color w:val="33339A"/>
        </w:rPr>
      </w:pPr>
      <w:r w:rsidRPr="00C43BE5">
        <w:rPr>
          <w:rFonts w:asciiTheme="minorHAnsi" w:eastAsia="TTE194ECE0t00" w:hAnsiTheme="minorHAnsi" w:cs="TTE194ECE0t00"/>
          <w:b/>
          <w:color w:val="33339A"/>
        </w:rPr>
        <w:t>What:</w:t>
      </w:r>
      <w:r w:rsidR="006148B2">
        <w:rPr>
          <w:rFonts w:asciiTheme="minorHAnsi" w:eastAsia="TTE194ECE0t00" w:hAnsiTheme="minorHAnsi" w:cs="TTE194ECE0t00"/>
          <w:b/>
          <w:color w:val="33339A"/>
        </w:rPr>
        <w:t xml:space="preserve"> </w:t>
      </w:r>
      <w:r w:rsidR="007B557A">
        <w:rPr>
          <w:rFonts w:asciiTheme="minorHAnsi" w:eastAsia="TTE194ECE0t00" w:hAnsiTheme="minorHAnsi" w:cs="TTE194ECE0t00"/>
          <w:color w:val="33339A"/>
        </w:rPr>
        <w:t xml:space="preserve">Life-saving inoculations, nutrition, and mother and baby care all characterize </w:t>
      </w:r>
      <w:proofErr w:type="spellStart"/>
      <w:r w:rsidR="007B557A">
        <w:rPr>
          <w:rFonts w:asciiTheme="minorHAnsi" w:eastAsia="TTE194ECE0t00" w:hAnsiTheme="minorHAnsi" w:cs="TTE194ECE0t00"/>
          <w:color w:val="33339A"/>
        </w:rPr>
        <w:t>Sozo</w:t>
      </w:r>
      <w:r w:rsidR="00717E55">
        <w:rPr>
          <w:rFonts w:asciiTheme="minorHAnsi" w:eastAsia="TTE194ECE0t00" w:hAnsiTheme="minorHAnsi" w:cs="TTE194ECE0t00"/>
          <w:color w:val="33339A"/>
        </w:rPr>
        <w:t>’s</w:t>
      </w:r>
      <w:proofErr w:type="spellEnd"/>
      <w:r w:rsidR="007B557A">
        <w:rPr>
          <w:rFonts w:asciiTheme="minorHAnsi" w:eastAsia="TTE194ECE0t00" w:hAnsiTheme="minorHAnsi" w:cs="TTE194ECE0t00"/>
          <w:color w:val="33339A"/>
        </w:rPr>
        <w:t xml:space="preserve"> health </w:t>
      </w:r>
      <w:r w:rsidR="00717E55">
        <w:rPr>
          <w:rFonts w:asciiTheme="minorHAnsi" w:eastAsia="TTE194ECE0t00" w:hAnsiTheme="minorHAnsi" w:cs="TTE194ECE0t00"/>
          <w:color w:val="33339A"/>
        </w:rPr>
        <w:t>offerings</w:t>
      </w:r>
      <w:r w:rsidR="007B557A">
        <w:rPr>
          <w:rFonts w:asciiTheme="minorHAnsi" w:eastAsia="TTE194ECE0t00" w:hAnsiTheme="minorHAnsi" w:cs="TTE194ECE0t00"/>
          <w:color w:val="33339A"/>
        </w:rPr>
        <w:t>.</w:t>
      </w:r>
      <w:r w:rsidR="00717E55">
        <w:rPr>
          <w:rFonts w:asciiTheme="minorHAnsi" w:eastAsia="TTE194ECE0t00" w:hAnsiTheme="minorHAnsi" w:cs="TTE194ECE0t00"/>
          <w:color w:val="33339A"/>
        </w:rPr>
        <w:t xml:space="preserve"> From eradicating a disfiguring skin disease, to helping lower the infant and child mortality rate in Afghanistan through better pre- and post-natal care, Sozo is hard at work on health. In addition, Sozo offers training</w:t>
      </w:r>
      <w:r w:rsidR="007602C4">
        <w:rPr>
          <w:rFonts w:asciiTheme="minorHAnsi" w:eastAsia="TTE194ECE0t00" w:hAnsiTheme="minorHAnsi" w:cs="TTE194ECE0t00"/>
          <w:color w:val="33339A"/>
        </w:rPr>
        <w:t xml:space="preserve"> for volunteers to educate their communities</w:t>
      </w:r>
      <w:r w:rsidR="00717E55">
        <w:rPr>
          <w:rFonts w:asciiTheme="minorHAnsi" w:eastAsia="TTE194ECE0t00" w:hAnsiTheme="minorHAnsi" w:cs="TTE194ECE0t00"/>
          <w:color w:val="33339A"/>
        </w:rPr>
        <w:t xml:space="preserve"> to help prevent disease. </w:t>
      </w:r>
    </w:p>
    <w:p w:rsidR="00C43BE5" w:rsidRDefault="00C43BE5" w:rsidP="00C43BE5">
      <w:pPr>
        <w:autoSpaceDE w:val="0"/>
        <w:autoSpaceDN w:val="0"/>
        <w:adjustRightInd w:val="0"/>
        <w:rPr>
          <w:rFonts w:asciiTheme="minorHAnsi" w:eastAsia="TTE194ECE0t00" w:hAnsiTheme="minorHAnsi" w:cs="TTE194ECE0t00"/>
          <w:b/>
          <w:color w:val="33339A"/>
        </w:rPr>
      </w:pPr>
    </w:p>
    <w:p w:rsidR="006148B2" w:rsidRPr="00C43BE5" w:rsidRDefault="00C43BE5" w:rsidP="007704C3">
      <w:pPr>
        <w:autoSpaceDE w:val="0"/>
        <w:autoSpaceDN w:val="0"/>
        <w:adjustRightInd w:val="0"/>
        <w:ind w:left="720"/>
        <w:rPr>
          <w:rFonts w:asciiTheme="minorHAnsi" w:eastAsia="TTE194ECE0t00" w:hAnsiTheme="minorHAnsi" w:cs="TTE194ECE0t00"/>
          <w:color w:val="33339A"/>
        </w:rPr>
      </w:pPr>
      <w:r w:rsidRPr="00C43BE5">
        <w:rPr>
          <w:rFonts w:asciiTheme="minorHAnsi" w:eastAsia="TTE194ECE0t00" w:hAnsiTheme="minorHAnsi" w:cs="TTE194ECE0t00"/>
          <w:b/>
          <w:color w:val="33339A"/>
        </w:rPr>
        <w:t>When</w:t>
      </w:r>
      <w:r w:rsidR="007B557A">
        <w:rPr>
          <w:rFonts w:asciiTheme="minorHAnsi" w:eastAsia="TTE194ECE0t00" w:hAnsiTheme="minorHAnsi" w:cs="TTE194ECE0t00"/>
          <w:b/>
          <w:color w:val="33339A"/>
        </w:rPr>
        <w:t>/Where</w:t>
      </w:r>
      <w:r w:rsidRPr="00C43BE5">
        <w:rPr>
          <w:rFonts w:asciiTheme="minorHAnsi" w:eastAsia="TTE194ECE0t00" w:hAnsiTheme="minorHAnsi" w:cs="TTE194ECE0t00"/>
          <w:color w:val="33339A"/>
        </w:rPr>
        <w:t>: Sozo began to bring</w:t>
      </w:r>
      <w:r w:rsidR="006148B2">
        <w:rPr>
          <w:rFonts w:asciiTheme="minorHAnsi" w:eastAsia="TTE194ECE0t00" w:hAnsiTheme="minorHAnsi" w:cs="TTE194ECE0t00"/>
          <w:color w:val="33339A"/>
        </w:rPr>
        <w:t xml:space="preserve"> emergency </w:t>
      </w:r>
      <w:r w:rsidRPr="00C43BE5">
        <w:rPr>
          <w:rFonts w:asciiTheme="minorHAnsi" w:eastAsia="TTE194ECE0t00" w:hAnsiTheme="minorHAnsi" w:cs="TTE194ECE0t00"/>
          <w:color w:val="33339A"/>
        </w:rPr>
        <w:t>supplies</w:t>
      </w:r>
      <w:r w:rsidR="007B557A">
        <w:rPr>
          <w:rFonts w:asciiTheme="minorHAnsi" w:eastAsia="TTE194ECE0t00" w:hAnsiTheme="minorHAnsi" w:cs="TTE194ECE0t00"/>
          <w:color w:val="33339A"/>
        </w:rPr>
        <w:t xml:space="preserve"> and to offer health clinics</w:t>
      </w:r>
      <w:r w:rsidRPr="00C43BE5">
        <w:rPr>
          <w:rFonts w:asciiTheme="minorHAnsi" w:eastAsia="TTE194ECE0t00" w:hAnsiTheme="minorHAnsi" w:cs="TTE194ECE0t00"/>
          <w:color w:val="33339A"/>
        </w:rPr>
        <w:t xml:space="preserve"> </w:t>
      </w:r>
      <w:r w:rsidR="006148B2">
        <w:rPr>
          <w:rFonts w:asciiTheme="minorHAnsi" w:eastAsia="TTE194ECE0t00" w:hAnsiTheme="minorHAnsi" w:cs="TTE194ECE0t00"/>
          <w:color w:val="33339A"/>
        </w:rPr>
        <w:t>to encampme</w:t>
      </w:r>
      <w:r w:rsidR="006B4434">
        <w:rPr>
          <w:rFonts w:asciiTheme="minorHAnsi" w:eastAsia="TTE194ECE0t00" w:hAnsiTheme="minorHAnsi" w:cs="TTE194ECE0t00"/>
          <w:color w:val="33339A"/>
        </w:rPr>
        <w:t>nts of refugees in</w:t>
      </w:r>
      <w:r w:rsidR="009B44CA">
        <w:rPr>
          <w:rFonts w:asciiTheme="minorHAnsi" w:eastAsia="TTE194ECE0t00" w:hAnsiTheme="minorHAnsi" w:cs="TTE194ECE0t00"/>
          <w:color w:val="33339A"/>
        </w:rPr>
        <w:t xml:space="preserve"> Kabul </w:t>
      </w:r>
      <w:r w:rsidR="007B557A">
        <w:rPr>
          <w:rFonts w:asciiTheme="minorHAnsi" w:eastAsia="TTE194ECE0t00" w:hAnsiTheme="minorHAnsi" w:cs="TTE194ECE0t00"/>
          <w:color w:val="33339A"/>
        </w:rPr>
        <w:t xml:space="preserve">and to the rural village of </w:t>
      </w:r>
      <w:proofErr w:type="spellStart"/>
      <w:r w:rsidR="007B557A">
        <w:rPr>
          <w:rFonts w:asciiTheme="minorHAnsi" w:eastAsia="TTE194ECE0t00" w:hAnsiTheme="minorHAnsi" w:cs="TTE194ECE0t00"/>
          <w:color w:val="33339A"/>
        </w:rPr>
        <w:t>Istalif</w:t>
      </w:r>
      <w:proofErr w:type="spellEnd"/>
      <w:r w:rsidR="007B557A">
        <w:rPr>
          <w:rFonts w:asciiTheme="minorHAnsi" w:eastAsia="TTE194ECE0t00" w:hAnsiTheme="minorHAnsi" w:cs="TTE194ECE0t00"/>
          <w:color w:val="33339A"/>
        </w:rPr>
        <w:t xml:space="preserve"> in </w:t>
      </w:r>
      <w:r w:rsidR="007B557A" w:rsidRPr="005468E9">
        <w:rPr>
          <w:rFonts w:asciiTheme="minorHAnsi" w:eastAsia="TTE194ECE0t00" w:hAnsiTheme="minorHAnsi" w:cs="TTE194ECE0t00"/>
          <w:color w:val="33339A"/>
        </w:rPr>
        <w:t>2002</w:t>
      </w:r>
      <w:r w:rsidR="007B557A">
        <w:rPr>
          <w:rFonts w:asciiTheme="minorHAnsi" w:eastAsia="TTE194ECE0t00" w:hAnsiTheme="minorHAnsi" w:cs="TTE194ECE0t00"/>
          <w:color w:val="33339A"/>
        </w:rPr>
        <w:t xml:space="preserve">. In </w:t>
      </w:r>
      <w:r w:rsidR="007B557A" w:rsidRPr="005468E9">
        <w:rPr>
          <w:rFonts w:asciiTheme="minorHAnsi" w:eastAsia="TTE194ECE0t00" w:hAnsiTheme="minorHAnsi" w:cs="TTE194ECE0t00"/>
          <w:color w:val="33339A"/>
        </w:rPr>
        <w:t>2004</w:t>
      </w:r>
      <w:r w:rsidR="007B557A">
        <w:rPr>
          <w:rFonts w:asciiTheme="minorHAnsi" w:eastAsia="TTE194ECE0t00" w:hAnsiTheme="minorHAnsi" w:cs="TTE194ECE0t00"/>
          <w:color w:val="33339A"/>
        </w:rPr>
        <w:t xml:space="preserve"> Sozo began funding two clinics in the rural </w:t>
      </w:r>
      <w:proofErr w:type="spellStart"/>
      <w:r w:rsidR="007B557A">
        <w:rPr>
          <w:rFonts w:asciiTheme="minorHAnsi" w:eastAsia="TTE194ECE0t00" w:hAnsiTheme="minorHAnsi" w:cs="TTE194ECE0t00"/>
          <w:color w:val="33339A"/>
        </w:rPr>
        <w:t>Shaka</w:t>
      </w:r>
      <w:proofErr w:type="spellEnd"/>
      <w:r w:rsidR="007B557A">
        <w:rPr>
          <w:rFonts w:asciiTheme="minorHAnsi" w:eastAsia="TTE194ECE0t00" w:hAnsiTheme="minorHAnsi" w:cs="TTE194ECE0t00"/>
          <w:color w:val="33339A"/>
        </w:rPr>
        <w:t xml:space="preserve"> </w:t>
      </w:r>
      <w:proofErr w:type="spellStart"/>
      <w:r w:rsidR="007B557A">
        <w:rPr>
          <w:rFonts w:asciiTheme="minorHAnsi" w:eastAsia="TTE194ECE0t00" w:hAnsiTheme="minorHAnsi" w:cs="TTE194ECE0t00"/>
          <w:color w:val="33339A"/>
        </w:rPr>
        <w:t>Dara</w:t>
      </w:r>
      <w:proofErr w:type="spellEnd"/>
      <w:r w:rsidR="007B557A">
        <w:rPr>
          <w:rFonts w:asciiTheme="minorHAnsi" w:eastAsia="TTE194ECE0t00" w:hAnsiTheme="minorHAnsi" w:cs="TTE194ECE0t00"/>
          <w:color w:val="33339A"/>
        </w:rPr>
        <w:t xml:space="preserve"> region.</w:t>
      </w:r>
      <w:r w:rsidR="009B44CA">
        <w:rPr>
          <w:rFonts w:asciiTheme="minorHAnsi" w:eastAsia="TTE194ECE0t00" w:hAnsiTheme="minorHAnsi" w:cs="TTE194ECE0t00"/>
          <w:color w:val="33339A"/>
        </w:rPr>
        <w:t xml:space="preserve"> </w:t>
      </w:r>
      <w:r w:rsidR="00CD2CF6">
        <w:rPr>
          <w:rFonts w:asciiTheme="minorHAnsi" w:eastAsia="TTE194ECE0t00" w:hAnsiTheme="minorHAnsi" w:cs="TTE194ECE0t00"/>
          <w:color w:val="33339A"/>
        </w:rPr>
        <w:t xml:space="preserve">These clinics reverted to the Ministry of Public Health in 2011. </w:t>
      </w:r>
      <w:r w:rsidR="007B557A">
        <w:rPr>
          <w:rFonts w:asciiTheme="minorHAnsi" w:eastAsia="TTE194ECE0t00" w:hAnsiTheme="minorHAnsi" w:cs="TTE194ECE0t00"/>
          <w:color w:val="33339A"/>
        </w:rPr>
        <w:t xml:space="preserve">In </w:t>
      </w:r>
      <w:r w:rsidR="007B557A" w:rsidRPr="005468E9">
        <w:rPr>
          <w:rFonts w:asciiTheme="minorHAnsi" w:eastAsia="TTE194ECE0t00" w:hAnsiTheme="minorHAnsi" w:cs="TTE194ECE0t00"/>
          <w:color w:val="33339A"/>
        </w:rPr>
        <w:t>2007</w:t>
      </w:r>
      <w:r w:rsidR="007B557A">
        <w:rPr>
          <w:rFonts w:asciiTheme="minorHAnsi" w:eastAsia="TTE194ECE0t00" w:hAnsiTheme="minorHAnsi" w:cs="TTE194ECE0t00"/>
          <w:color w:val="33339A"/>
        </w:rPr>
        <w:t xml:space="preserve"> Sozo opened a clinic for refugees in </w:t>
      </w:r>
      <w:proofErr w:type="spellStart"/>
      <w:r w:rsidR="007B557A">
        <w:rPr>
          <w:rFonts w:asciiTheme="minorHAnsi" w:eastAsia="TTE194ECE0t00" w:hAnsiTheme="minorHAnsi" w:cs="TTE194ECE0t00"/>
          <w:color w:val="33339A"/>
        </w:rPr>
        <w:t>Barek</w:t>
      </w:r>
      <w:proofErr w:type="spellEnd"/>
      <w:r w:rsidR="007B557A">
        <w:rPr>
          <w:rFonts w:asciiTheme="minorHAnsi" w:eastAsia="TTE194ECE0t00" w:hAnsiTheme="minorHAnsi" w:cs="TTE194ECE0t00"/>
          <w:color w:val="33339A"/>
        </w:rPr>
        <w:t xml:space="preserve"> </w:t>
      </w:r>
      <w:proofErr w:type="spellStart"/>
      <w:r w:rsidR="007B557A">
        <w:rPr>
          <w:rFonts w:asciiTheme="minorHAnsi" w:eastAsia="TTE194ECE0t00" w:hAnsiTheme="minorHAnsi" w:cs="TTE194ECE0t00"/>
          <w:color w:val="33339A"/>
        </w:rPr>
        <w:t>Aub</w:t>
      </w:r>
      <w:proofErr w:type="spellEnd"/>
      <w:r w:rsidR="007B557A">
        <w:rPr>
          <w:rFonts w:asciiTheme="minorHAnsi" w:eastAsia="TTE194ECE0t00" w:hAnsiTheme="minorHAnsi" w:cs="TTE194ECE0t00"/>
          <w:color w:val="33339A"/>
        </w:rPr>
        <w:t xml:space="preserve">. Sozo also operated a clinic in Kabul from </w:t>
      </w:r>
      <w:r w:rsidR="007B557A" w:rsidRPr="005468E9">
        <w:rPr>
          <w:rFonts w:asciiTheme="minorHAnsi" w:eastAsia="TTE194ECE0t00" w:hAnsiTheme="minorHAnsi" w:cs="TTE194ECE0t00"/>
          <w:color w:val="33339A"/>
        </w:rPr>
        <w:t>2008-2010</w:t>
      </w:r>
      <w:r w:rsidR="007B557A">
        <w:rPr>
          <w:rFonts w:asciiTheme="minorHAnsi" w:eastAsia="TTE194ECE0t00" w:hAnsiTheme="minorHAnsi" w:cs="TTE194ECE0t00"/>
          <w:color w:val="33339A"/>
        </w:rPr>
        <w:t xml:space="preserve">, and continues to offer </w:t>
      </w:r>
      <w:r w:rsidR="00717E55">
        <w:rPr>
          <w:rFonts w:asciiTheme="minorHAnsi" w:eastAsia="TTE194ECE0t00" w:hAnsiTheme="minorHAnsi" w:cs="TTE194ECE0t00"/>
          <w:color w:val="33339A"/>
        </w:rPr>
        <w:t xml:space="preserve">mobile </w:t>
      </w:r>
      <w:r w:rsidR="007B557A">
        <w:rPr>
          <w:rFonts w:asciiTheme="minorHAnsi" w:eastAsia="TTE194ECE0t00" w:hAnsiTheme="minorHAnsi" w:cs="TTE194ECE0t00"/>
          <w:color w:val="33339A"/>
        </w:rPr>
        <w:t xml:space="preserve">clinics </w:t>
      </w:r>
      <w:r w:rsidR="00717E55">
        <w:rPr>
          <w:rFonts w:asciiTheme="minorHAnsi" w:eastAsia="TTE194ECE0t00" w:hAnsiTheme="minorHAnsi" w:cs="TTE194ECE0t00"/>
          <w:color w:val="33339A"/>
        </w:rPr>
        <w:t xml:space="preserve">for children, for dental needs, for vision issues, for wheelchair fittings, </w:t>
      </w:r>
      <w:r w:rsidR="007B557A">
        <w:rPr>
          <w:rFonts w:asciiTheme="minorHAnsi" w:eastAsia="TTE194ECE0t00" w:hAnsiTheme="minorHAnsi" w:cs="TTE194ECE0t00"/>
          <w:color w:val="33339A"/>
        </w:rPr>
        <w:t>and other services as needed and available.</w:t>
      </w:r>
      <w:r w:rsidR="005468E9">
        <w:rPr>
          <w:rFonts w:asciiTheme="minorHAnsi" w:eastAsia="TTE194ECE0t00" w:hAnsiTheme="minorHAnsi" w:cs="TTE194ECE0t00"/>
          <w:color w:val="33339A"/>
        </w:rPr>
        <w:t xml:space="preserve"> Sozo works with short-term teams and military volunteers to provide mobile clinics.</w:t>
      </w:r>
    </w:p>
    <w:p w:rsidR="00C43BE5" w:rsidRPr="00C43BE5" w:rsidRDefault="00C43BE5" w:rsidP="00C43BE5">
      <w:pPr>
        <w:autoSpaceDE w:val="0"/>
        <w:autoSpaceDN w:val="0"/>
        <w:adjustRightInd w:val="0"/>
        <w:rPr>
          <w:rFonts w:asciiTheme="minorHAnsi" w:eastAsia="TTE194ECE0t00" w:hAnsiTheme="minorHAnsi" w:cs="TTE194ECE0t00"/>
          <w:color w:val="33339A"/>
        </w:rPr>
      </w:pPr>
    </w:p>
    <w:p w:rsidR="00717E55" w:rsidRPr="00C43BE5" w:rsidRDefault="005468E9" w:rsidP="00717E55">
      <w:pPr>
        <w:autoSpaceDE w:val="0"/>
        <w:autoSpaceDN w:val="0"/>
        <w:adjustRightInd w:val="0"/>
        <w:rPr>
          <w:rFonts w:asciiTheme="minorHAnsi" w:eastAsia="TTE194ECE0t00" w:hAnsiTheme="minorHAnsi" w:cs="TTE194ECE0t00"/>
          <w:color w:val="33339A"/>
        </w:rPr>
      </w:pPr>
      <w:r>
        <w:rPr>
          <w:rFonts w:asciiTheme="minorHAnsi" w:eastAsia="TTE194ECE0t00" w:hAnsiTheme="minorHAnsi" w:cs="TTE194ECE0t00"/>
          <w:b/>
          <w:color w:val="33339A"/>
        </w:rPr>
        <w:t xml:space="preserve">     </w:t>
      </w:r>
      <w:r w:rsidR="007704C3">
        <w:rPr>
          <w:rFonts w:asciiTheme="minorHAnsi" w:eastAsia="TTE194ECE0t00" w:hAnsiTheme="minorHAnsi" w:cs="TTE194ECE0t00"/>
          <w:b/>
          <w:color w:val="33339A"/>
        </w:rPr>
        <w:tab/>
      </w:r>
      <w:r w:rsidR="00C43BE5" w:rsidRPr="00C43BE5">
        <w:rPr>
          <w:rFonts w:asciiTheme="minorHAnsi" w:eastAsia="TTE194ECE0t00" w:hAnsiTheme="minorHAnsi" w:cs="TTE194ECE0t00"/>
          <w:b/>
          <w:color w:val="33339A"/>
        </w:rPr>
        <w:t>Why:</w:t>
      </w:r>
      <w:r w:rsidR="00717E55">
        <w:rPr>
          <w:rFonts w:asciiTheme="minorHAnsi" w:eastAsia="TTE194ECE0t00" w:hAnsiTheme="minorHAnsi" w:cs="TTE194ECE0t00"/>
          <w:b/>
          <w:color w:val="33339A"/>
        </w:rPr>
        <w:t xml:space="preserve"> </w:t>
      </w:r>
      <w:r w:rsidR="00717E55" w:rsidRPr="00C43BE5">
        <w:rPr>
          <w:rFonts w:asciiTheme="minorHAnsi" w:eastAsia="TTE194ECE0t00" w:hAnsiTheme="minorHAnsi" w:cs="TTE194ECE0t00"/>
          <w:color w:val="33339A"/>
        </w:rPr>
        <w:t xml:space="preserve">Healthcare for rural Afghanistan </w:t>
      </w:r>
      <w:r w:rsidR="00717E55">
        <w:rPr>
          <w:rFonts w:asciiTheme="minorHAnsi" w:eastAsia="TTE194ECE0t00" w:hAnsiTheme="minorHAnsi" w:cs="TTE194ECE0t00"/>
          <w:color w:val="33339A"/>
        </w:rPr>
        <w:t xml:space="preserve">and refugees </w:t>
      </w:r>
      <w:r w:rsidR="00717E55" w:rsidRPr="00C43BE5">
        <w:rPr>
          <w:rFonts w:asciiTheme="minorHAnsi" w:eastAsia="TTE194ECE0t00" w:hAnsiTheme="minorHAnsi" w:cs="TTE194ECE0t00"/>
          <w:color w:val="33339A"/>
        </w:rPr>
        <w:t>is a great need.</w:t>
      </w:r>
    </w:p>
    <w:p w:rsidR="00C43BE5" w:rsidRPr="00C43BE5" w:rsidRDefault="00C43BE5" w:rsidP="00C43BE5">
      <w:pPr>
        <w:autoSpaceDE w:val="0"/>
        <w:autoSpaceDN w:val="0"/>
        <w:adjustRightInd w:val="0"/>
        <w:rPr>
          <w:rFonts w:asciiTheme="minorHAnsi" w:eastAsia="TTE194ECE0t00" w:hAnsiTheme="minorHAnsi" w:cs="TTE194ECE0t00"/>
          <w:b/>
          <w:color w:val="33339A"/>
        </w:rPr>
      </w:pPr>
    </w:p>
    <w:p w:rsidR="009B44CA" w:rsidRPr="00717E55" w:rsidRDefault="00C43BE5" w:rsidP="007704C3">
      <w:pPr>
        <w:autoSpaceDE w:val="0"/>
        <w:autoSpaceDN w:val="0"/>
        <w:adjustRightInd w:val="0"/>
        <w:ind w:left="720"/>
        <w:rPr>
          <w:rFonts w:asciiTheme="minorHAnsi" w:eastAsia="TTE194ECE0t00" w:hAnsiTheme="minorHAnsi" w:cs="TTE194ECE0t00"/>
          <w:bCs/>
          <w:color w:val="33339A"/>
        </w:rPr>
      </w:pPr>
      <w:r w:rsidRPr="00C43BE5">
        <w:rPr>
          <w:rFonts w:asciiTheme="minorHAnsi" w:eastAsia="TTE194ECE0t00" w:hAnsiTheme="minorHAnsi" w:cs="TTE194ECE0t00"/>
          <w:b/>
          <w:color w:val="33339A"/>
        </w:rPr>
        <w:t xml:space="preserve">How: </w:t>
      </w:r>
      <w:r w:rsidR="00717E55" w:rsidRPr="00717E55">
        <w:rPr>
          <w:rFonts w:asciiTheme="minorHAnsi" w:eastAsia="TTE194ECE0t00" w:hAnsiTheme="minorHAnsi" w:cs="TTE194ECE0t00"/>
          <w:bCs/>
          <w:color w:val="33339A"/>
        </w:rPr>
        <w:t>Sozo provides medicines and services and trains Community Health Workers</w:t>
      </w:r>
      <w:r w:rsidR="005468E9">
        <w:rPr>
          <w:rFonts w:asciiTheme="minorHAnsi" w:eastAsia="TTE194ECE0t00" w:hAnsiTheme="minorHAnsi" w:cs="TTE194ECE0t00"/>
          <w:bCs/>
          <w:color w:val="33339A"/>
        </w:rPr>
        <w:t xml:space="preserve"> as volunteers to e</w:t>
      </w:r>
      <w:r w:rsidR="007704C3">
        <w:rPr>
          <w:rFonts w:asciiTheme="minorHAnsi" w:eastAsia="TTE194ECE0t00" w:hAnsiTheme="minorHAnsi" w:cs="TTE194ECE0t00"/>
          <w:bCs/>
          <w:color w:val="33339A"/>
        </w:rPr>
        <w:t xml:space="preserve">ducate their </w:t>
      </w:r>
      <w:r w:rsidR="00717E55" w:rsidRPr="00717E55">
        <w:rPr>
          <w:rFonts w:asciiTheme="minorHAnsi" w:eastAsia="TTE194ECE0t00" w:hAnsiTheme="minorHAnsi" w:cs="TTE194ECE0t00"/>
          <w:bCs/>
          <w:color w:val="33339A"/>
        </w:rPr>
        <w:t xml:space="preserve">villages about </w:t>
      </w:r>
      <w:r w:rsidR="006B4434" w:rsidRPr="006B4434">
        <w:rPr>
          <w:rFonts w:asciiTheme="minorHAnsi" w:eastAsia="TTE194ECE0t00" w:hAnsiTheme="minorHAnsi" w:cs="TTE194ECE0t00"/>
          <w:bCs/>
          <w:color w:val="33339A"/>
        </w:rPr>
        <w:t>d</w:t>
      </w:r>
      <w:r w:rsidR="00717E55" w:rsidRPr="00717E55">
        <w:rPr>
          <w:rFonts w:asciiTheme="minorHAnsi" w:eastAsia="TTE194ECE0t00" w:hAnsiTheme="minorHAnsi" w:cs="TTE194ECE0t00"/>
          <w:bCs/>
          <w:color w:val="33339A"/>
        </w:rPr>
        <w:t>isease</w:t>
      </w:r>
      <w:r w:rsidR="005468E9">
        <w:rPr>
          <w:rFonts w:asciiTheme="minorHAnsi" w:eastAsia="TTE194ECE0t00" w:hAnsiTheme="minorHAnsi" w:cs="TTE194ECE0t00"/>
          <w:bCs/>
          <w:color w:val="33339A"/>
        </w:rPr>
        <w:t xml:space="preserve"> prevention and care</w:t>
      </w:r>
      <w:r w:rsidR="00717E55">
        <w:rPr>
          <w:rFonts w:asciiTheme="minorHAnsi" w:eastAsia="TTE194ECE0t00" w:hAnsiTheme="minorHAnsi" w:cs="TTE194ECE0t00"/>
          <w:bCs/>
          <w:color w:val="33339A"/>
        </w:rPr>
        <w:t>, clean water, hygiene, nutrition and family planning</w:t>
      </w:r>
      <w:r w:rsidR="00717E55" w:rsidRPr="00717E55">
        <w:rPr>
          <w:rFonts w:asciiTheme="minorHAnsi" w:eastAsia="TTE194ECE0t00" w:hAnsiTheme="minorHAnsi" w:cs="TTE194ECE0t00"/>
          <w:bCs/>
          <w:color w:val="33339A"/>
        </w:rPr>
        <w:t>.</w:t>
      </w:r>
    </w:p>
    <w:p w:rsidR="00C43BE5" w:rsidRDefault="00C43BE5" w:rsidP="00863804">
      <w:pPr>
        <w:autoSpaceDE w:val="0"/>
        <w:autoSpaceDN w:val="0"/>
        <w:adjustRightInd w:val="0"/>
        <w:jc w:val="center"/>
        <w:rPr>
          <w:rFonts w:asciiTheme="minorHAnsi" w:eastAsia="TTE194ECE0t00" w:hAnsiTheme="minorHAnsi" w:cs="TTE194ECE0t00"/>
          <w:color w:val="33339A"/>
        </w:rPr>
      </w:pPr>
    </w:p>
    <w:p w:rsidR="005468E9" w:rsidRDefault="005468E9" w:rsidP="00863804">
      <w:pPr>
        <w:autoSpaceDE w:val="0"/>
        <w:autoSpaceDN w:val="0"/>
        <w:adjustRightInd w:val="0"/>
        <w:jc w:val="center"/>
        <w:rPr>
          <w:rFonts w:asciiTheme="minorHAnsi" w:eastAsia="TTE194ECE0t00" w:hAnsiTheme="minorHAnsi" w:cs="TTE194ECE0t00"/>
          <w:color w:val="33339A"/>
        </w:rPr>
      </w:pPr>
    </w:p>
    <w:p w:rsidR="007704C3" w:rsidRPr="00C43BE5" w:rsidRDefault="007704C3" w:rsidP="00863804">
      <w:pPr>
        <w:autoSpaceDE w:val="0"/>
        <w:autoSpaceDN w:val="0"/>
        <w:adjustRightInd w:val="0"/>
        <w:jc w:val="center"/>
        <w:rPr>
          <w:rFonts w:asciiTheme="minorHAnsi" w:eastAsia="TTE194ECE0t00" w:hAnsiTheme="minorHAnsi" w:cs="TTE194ECE0t00"/>
          <w:color w:val="33339A"/>
        </w:rPr>
      </w:pPr>
    </w:p>
    <w:p w:rsidR="00CD45A4" w:rsidRDefault="00CD45A4" w:rsidP="00863804">
      <w:pPr>
        <w:autoSpaceDE w:val="0"/>
        <w:autoSpaceDN w:val="0"/>
        <w:adjustRightInd w:val="0"/>
        <w:jc w:val="center"/>
        <w:rPr>
          <w:rFonts w:asciiTheme="minorHAnsi" w:eastAsia="TTE194ECE0t00" w:hAnsiTheme="minorHAnsi" w:cs="TTE194ECE0t00"/>
          <w:b/>
          <w:color w:val="33339A"/>
        </w:rPr>
      </w:pPr>
      <w:r>
        <w:rPr>
          <w:rFonts w:asciiTheme="minorHAnsi" w:eastAsia="TTE194ECE0t00" w:hAnsiTheme="minorHAnsi" w:cs="TTE194ECE0t00"/>
          <w:b/>
          <w:color w:val="33339A"/>
        </w:rPr>
        <w:t xml:space="preserve">Learn more at: </w:t>
      </w:r>
      <w:hyperlink r:id="rId6" w:history="1">
        <w:r w:rsidR="00863804" w:rsidRPr="00DA2B8D">
          <w:rPr>
            <w:rStyle w:val="Hyperlink"/>
            <w:rFonts w:asciiTheme="minorHAnsi" w:eastAsia="TTE194ECE0t00" w:hAnsiTheme="minorHAnsi" w:cs="TTE194ECE0t00"/>
            <w:b/>
          </w:rPr>
          <w:t>www.SozoInternational.org</w:t>
        </w:r>
      </w:hyperlink>
      <w:r w:rsidR="00863804">
        <w:rPr>
          <w:rFonts w:asciiTheme="minorHAnsi" w:eastAsia="TTE194ECE0t00" w:hAnsiTheme="minorHAnsi" w:cs="TTE194ECE0t00"/>
          <w:b/>
          <w:color w:val="33339A"/>
        </w:rPr>
        <w:tab/>
      </w:r>
    </w:p>
    <w:p w:rsidR="00CD45A4" w:rsidRDefault="00CD45A4" w:rsidP="00863804">
      <w:pPr>
        <w:autoSpaceDE w:val="0"/>
        <w:autoSpaceDN w:val="0"/>
        <w:adjustRightInd w:val="0"/>
        <w:jc w:val="center"/>
        <w:rPr>
          <w:rFonts w:asciiTheme="minorHAnsi" w:eastAsia="TTE194ECE0t00" w:hAnsiTheme="minorHAnsi" w:cs="TTE194ECE0t00"/>
          <w:b/>
          <w:color w:val="33339A"/>
        </w:rPr>
      </w:pPr>
      <w:r>
        <w:rPr>
          <w:rFonts w:asciiTheme="minorHAnsi" w:eastAsia="TTE194ECE0t00" w:hAnsiTheme="minorHAnsi" w:cs="TTE194ECE0t00"/>
          <w:b/>
          <w:color w:val="33339A"/>
        </w:rPr>
        <w:t>Sozo International</w:t>
      </w:r>
      <w:proofErr w:type="gramStart"/>
      <w:r>
        <w:rPr>
          <w:rFonts w:asciiTheme="minorHAnsi" w:eastAsia="TTE194ECE0t00" w:hAnsiTheme="minorHAnsi" w:cs="TTE194ECE0t00"/>
          <w:b/>
          <w:color w:val="33339A"/>
        </w:rPr>
        <w:t>,  P.O</w:t>
      </w:r>
      <w:proofErr w:type="gramEnd"/>
      <w:r>
        <w:rPr>
          <w:rFonts w:asciiTheme="minorHAnsi" w:eastAsia="TTE194ECE0t00" w:hAnsiTheme="minorHAnsi" w:cs="TTE194ECE0t00"/>
          <w:b/>
          <w:color w:val="33339A"/>
        </w:rPr>
        <w:t>. Box 436967, Louisville, KY 40253</w:t>
      </w:r>
    </w:p>
    <w:p w:rsidR="00CD45A4" w:rsidRDefault="00CD45A4" w:rsidP="00863804">
      <w:pPr>
        <w:autoSpaceDE w:val="0"/>
        <w:autoSpaceDN w:val="0"/>
        <w:adjustRightInd w:val="0"/>
        <w:jc w:val="center"/>
        <w:rPr>
          <w:rFonts w:asciiTheme="minorHAnsi" w:eastAsia="TTE194ECE0t00" w:hAnsiTheme="minorHAnsi" w:cs="TTE194ECE0t00"/>
          <w:b/>
          <w:color w:val="33339A"/>
        </w:rPr>
      </w:pPr>
      <w:r>
        <w:rPr>
          <w:rFonts w:asciiTheme="minorHAnsi" w:eastAsia="TTE194ECE0t00" w:hAnsiTheme="minorHAnsi" w:cs="TTE194ECE0t00"/>
          <w:b/>
          <w:color w:val="33339A"/>
        </w:rPr>
        <w:t xml:space="preserve">Phone: (502) 253-4308 </w:t>
      </w:r>
      <w:r>
        <w:rPr>
          <w:rFonts w:ascii="Arial" w:eastAsia="TTE194ECE0t00" w:hAnsi="Arial" w:cs="Arial"/>
          <w:b/>
          <w:color w:val="33339A"/>
        </w:rPr>
        <w:t>●</w:t>
      </w:r>
      <w:r>
        <w:rPr>
          <w:rFonts w:ascii="Calibri" w:eastAsia="TTE194ECE0t00" w:hAnsi="Calibri" w:cs="Calibri"/>
          <w:b/>
          <w:color w:val="33339A"/>
        </w:rPr>
        <w:t xml:space="preserve"> Fax (502) 253-3994</w:t>
      </w:r>
    </w:p>
    <w:p w:rsidR="005C568C" w:rsidRDefault="00CD45A4" w:rsidP="00863804">
      <w:pPr>
        <w:jc w:val="center"/>
      </w:pPr>
      <w:proofErr w:type="gramStart"/>
      <w:r>
        <w:rPr>
          <w:rFonts w:asciiTheme="minorHAnsi" w:eastAsia="TTE194ECE0t00" w:hAnsiTheme="minorHAnsi" w:cs="TTE194ECE0t00"/>
          <w:b/>
          <w:color w:val="33339A"/>
        </w:rPr>
        <w:t>e-mail</w:t>
      </w:r>
      <w:proofErr w:type="gramEnd"/>
      <w:r>
        <w:rPr>
          <w:rFonts w:asciiTheme="minorHAnsi" w:eastAsia="TTE194ECE0t00" w:hAnsiTheme="minorHAnsi" w:cs="TTE194ECE0t00"/>
          <w:b/>
          <w:color w:val="33339A"/>
        </w:rPr>
        <w:t>: info@sozointernational.org</w:t>
      </w:r>
    </w:p>
    <w:sectPr w:rsidR="005C568C" w:rsidSect="005468E9">
      <w:pgSz w:w="12240" w:h="15840"/>
      <w:pgMar w:top="0" w:right="63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94ECE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D45A4"/>
    <w:rsid w:val="0003285C"/>
    <w:rsid w:val="0016213C"/>
    <w:rsid w:val="002C3950"/>
    <w:rsid w:val="00357731"/>
    <w:rsid w:val="003B377D"/>
    <w:rsid w:val="004D7B2E"/>
    <w:rsid w:val="005468E9"/>
    <w:rsid w:val="00567846"/>
    <w:rsid w:val="00585060"/>
    <w:rsid w:val="005C568C"/>
    <w:rsid w:val="006148B2"/>
    <w:rsid w:val="00665087"/>
    <w:rsid w:val="006B4434"/>
    <w:rsid w:val="006B755D"/>
    <w:rsid w:val="007174F2"/>
    <w:rsid w:val="00717E55"/>
    <w:rsid w:val="007462B6"/>
    <w:rsid w:val="007602C4"/>
    <w:rsid w:val="007704C3"/>
    <w:rsid w:val="007B557A"/>
    <w:rsid w:val="00855B33"/>
    <w:rsid w:val="00863804"/>
    <w:rsid w:val="00971228"/>
    <w:rsid w:val="009B44CA"/>
    <w:rsid w:val="00A30640"/>
    <w:rsid w:val="00A41F65"/>
    <w:rsid w:val="00A67EC5"/>
    <w:rsid w:val="00AB3C61"/>
    <w:rsid w:val="00AE340B"/>
    <w:rsid w:val="00B55E28"/>
    <w:rsid w:val="00BC3085"/>
    <w:rsid w:val="00BE0514"/>
    <w:rsid w:val="00C42699"/>
    <w:rsid w:val="00C43609"/>
    <w:rsid w:val="00C43BE5"/>
    <w:rsid w:val="00C7373D"/>
    <w:rsid w:val="00CB6657"/>
    <w:rsid w:val="00CD2CF6"/>
    <w:rsid w:val="00CD45A4"/>
    <w:rsid w:val="00DE1037"/>
    <w:rsid w:val="00FC04AB"/>
    <w:rsid w:val="00FC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A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38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zoInternational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Barnes</dc:creator>
  <cp:lastModifiedBy>Rebecca Barnes</cp:lastModifiedBy>
  <cp:revision>8</cp:revision>
  <dcterms:created xsi:type="dcterms:W3CDTF">2010-06-24T20:00:00Z</dcterms:created>
  <dcterms:modified xsi:type="dcterms:W3CDTF">2012-02-01T22:10:00Z</dcterms:modified>
</cp:coreProperties>
</file>